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A9E5C" w14:textId="77777777" w:rsidR="002872EE" w:rsidRDefault="002872EE" w:rsidP="00E365FB">
      <w:pPr>
        <w:tabs>
          <w:tab w:val="left" w:pos="3225"/>
        </w:tabs>
      </w:pPr>
    </w:p>
    <w:p w14:paraId="0B79E5AC" w14:textId="77777777" w:rsidR="00E365FB" w:rsidRDefault="00E365FB" w:rsidP="00E365FB">
      <w:pPr>
        <w:tabs>
          <w:tab w:val="left" w:pos="3225"/>
        </w:tabs>
      </w:pPr>
    </w:p>
    <w:p w14:paraId="5E6CBE71" w14:textId="77777777" w:rsidR="00E365FB" w:rsidRDefault="00E365FB" w:rsidP="00E365FB">
      <w:pPr>
        <w:tabs>
          <w:tab w:val="left" w:pos="3225"/>
        </w:tabs>
      </w:pPr>
    </w:p>
    <w:p w14:paraId="0CD2CF6B" w14:textId="77777777" w:rsidR="00E365FB" w:rsidRDefault="00E365FB" w:rsidP="00E365FB">
      <w:pPr>
        <w:tabs>
          <w:tab w:val="left" w:pos="3225"/>
        </w:tabs>
      </w:pPr>
    </w:p>
    <w:p w14:paraId="0E6BF199" w14:textId="77777777" w:rsidR="00E365FB" w:rsidRPr="002872EE" w:rsidRDefault="00E365FB" w:rsidP="00E365FB">
      <w:pPr>
        <w:tabs>
          <w:tab w:val="left" w:pos="3225"/>
        </w:tabs>
      </w:pPr>
    </w:p>
    <w:p w14:paraId="5E20371F" w14:textId="77777777" w:rsidR="002872EE" w:rsidRPr="002872EE" w:rsidRDefault="002872EE" w:rsidP="002872EE"/>
    <w:p w14:paraId="14EF977A" w14:textId="77777777" w:rsidR="0065002A" w:rsidRDefault="0065002A" w:rsidP="006E4BD1">
      <w:pPr>
        <w:pStyle w:val="Pagesbodycopy"/>
        <w:rPr>
          <w:sz w:val="28"/>
          <w:szCs w:val="28"/>
        </w:rPr>
        <w:sectPr w:rsidR="0065002A" w:rsidSect="0065002A">
          <w:headerReference w:type="default" r:id="rId8"/>
          <w:footerReference w:type="default" r:id="rId9"/>
          <w:headerReference w:type="first" r:id="rId10"/>
          <w:pgSz w:w="11900" w:h="16840"/>
          <w:pgMar w:top="1881" w:right="2270" w:bottom="748" w:left="720" w:header="720" w:footer="340" w:gutter="0"/>
          <w:cols w:space="720"/>
          <w:titlePg/>
          <w:docGrid w:linePitch="360"/>
        </w:sectPr>
      </w:pPr>
    </w:p>
    <w:p w14:paraId="4692D66C" w14:textId="77777777" w:rsidR="006E4BD1" w:rsidRPr="00D70BBF" w:rsidRDefault="006E4BD1" w:rsidP="006E4BD1">
      <w:pPr>
        <w:pStyle w:val="Pagesbodycopy"/>
        <w:rPr>
          <w:sz w:val="28"/>
          <w:szCs w:val="28"/>
        </w:rPr>
      </w:pPr>
    </w:p>
    <w:p w14:paraId="0A38C26E" w14:textId="77777777" w:rsidR="0099055E" w:rsidRDefault="0099055E" w:rsidP="0099055E">
      <w:pPr>
        <w:pStyle w:val="Frontcoverheading"/>
        <w:rPr>
          <w:color w:val="C6152F"/>
        </w:rPr>
      </w:pPr>
      <w:bookmarkStart w:id="0" w:name="Prog"/>
      <w:bookmarkEnd w:id="0"/>
    </w:p>
    <w:p w14:paraId="3E87BD98" w14:textId="1361213D" w:rsidR="0099055E" w:rsidRPr="0099055E" w:rsidRDefault="008E29C3" w:rsidP="0099055E">
      <w:pPr>
        <w:pStyle w:val="Frontcoverheading"/>
        <w:rPr>
          <w:color w:val="C6152F"/>
        </w:rPr>
      </w:pPr>
      <w:r w:rsidRPr="008E29C3">
        <w:rPr>
          <w:color w:val="C6152F"/>
        </w:rPr>
        <w:t xml:space="preserve">Freedom in democracies: </w:t>
      </w:r>
      <w:r w:rsidRPr="008E29C3">
        <w:rPr>
          <w:color w:val="auto"/>
        </w:rPr>
        <w:t>navigating the collision of identity and freedom of expression in the digital age</w:t>
      </w:r>
    </w:p>
    <w:p w14:paraId="10FD8A67" w14:textId="77777777" w:rsidR="0099055E" w:rsidRDefault="0099055E" w:rsidP="0099055E">
      <w:pPr>
        <w:jc w:val="both"/>
        <w:rPr>
          <w:b/>
          <w:color w:val="C00000"/>
          <w:sz w:val="28"/>
          <w:szCs w:val="22"/>
        </w:rPr>
      </w:pPr>
    </w:p>
    <w:p w14:paraId="1F49C124" w14:textId="56E00CD2" w:rsidR="0099055E" w:rsidRPr="0099055E" w:rsidRDefault="008E29C3" w:rsidP="0099055E">
      <w:pPr>
        <w:jc w:val="both"/>
        <w:rPr>
          <w:b/>
          <w:sz w:val="28"/>
          <w:szCs w:val="22"/>
        </w:rPr>
      </w:pPr>
      <w:r>
        <w:rPr>
          <w:b/>
          <w:sz w:val="28"/>
          <w:szCs w:val="22"/>
        </w:rPr>
        <w:t>27-28 January 2022</w:t>
      </w:r>
    </w:p>
    <w:p w14:paraId="6B83334E" w14:textId="77777777" w:rsidR="0099055E" w:rsidRPr="0099055E" w:rsidRDefault="0099055E" w:rsidP="0099055E">
      <w:pPr>
        <w:jc w:val="both"/>
        <w:rPr>
          <w:bCs/>
          <w:color w:val="C00000"/>
          <w:sz w:val="22"/>
          <w:szCs w:val="22"/>
        </w:rPr>
      </w:pPr>
    </w:p>
    <w:p w14:paraId="23541E24" w14:textId="77777777" w:rsidR="0099055E" w:rsidRDefault="0099055E">
      <w:pPr>
        <w:rPr>
          <w:b/>
          <w:color w:val="C00000"/>
          <w:sz w:val="22"/>
          <w:szCs w:val="22"/>
        </w:rPr>
      </w:pPr>
      <w:r>
        <w:rPr>
          <w:b/>
          <w:color w:val="C00000"/>
          <w:sz w:val="22"/>
          <w:szCs w:val="22"/>
        </w:rPr>
        <w:br w:type="page"/>
      </w:r>
    </w:p>
    <w:p w14:paraId="6D1506A5" w14:textId="77777777" w:rsidR="0099055E" w:rsidRDefault="0099055E" w:rsidP="0099055E">
      <w:pPr>
        <w:pStyle w:val="Mainheading"/>
        <w:outlineLvl w:val="0"/>
      </w:pPr>
      <w:r>
        <w:lastRenderedPageBreak/>
        <w:t>Terms of Reference</w:t>
      </w:r>
    </w:p>
    <w:p w14:paraId="659EDB5A" w14:textId="64EF1CF0" w:rsidR="00B134E2" w:rsidRPr="00B134E2" w:rsidRDefault="00B134E2" w:rsidP="00B134E2">
      <w:pPr>
        <w:jc w:val="both"/>
        <w:rPr>
          <w:color w:val="000000" w:themeColor="text1"/>
          <w:sz w:val="22"/>
          <w:szCs w:val="22"/>
        </w:rPr>
      </w:pPr>
      <w:r w:rsidRPr="00B134E2">
        <w:rPr>
          <w:color w:val="000000" w:themeColor="text1"/>
          <w:sz w:val="22"/>
          <w:szCs w:val="22"/>
        </w:rPr>
        <w:t>The concept of the freedom of the individual to define their own religious, political and intellectual identity and to express it freely is deeply embedded in the origins and core principles of all democracies.  How do we reconcile these concepts in the digital and globally connected world that has emerged?  The purpose of this Ditchley discussion is not an academic philosophical debate but to contribute to the thinking on freedom of identity and expression that is likely shortly become precedent setting law in many democratic countries, for example through the EU’s digital services act and the UK’s draft online safety bill.  There is therefore an urgency and immediacy to this discussion.</w:t>
      </w:r>
    </w:p>
    <w:p w14:paraId="1A520BD3" w14:textId="77777777" w:rsidR="00B134E2" w:rsidRPr="00B134E2" w:rsidRDefault="00B134E2" w:rsidP="00B134E2">
      <w:pPr>
        <w:jc w:val="both"/>
        <w:rPr>
          <w:color w:val="000000" w:themeColor="text1"/>
          <w:sz w:val="22"/>
          <w:szCs w:val="22"/>
        </w:rPr>
      </w:pPr>
    </w:p>
    <w:p w14:paraId="589C685B" w14:textId="77777777" w:rsidR="00B134E2" w:rsidRPr="00B134E2" w:rsidRDefault="00B134E2" w:rsidP="00B134E2">
      <w:pPr>
        <w:jc w:val="both"/>
        <w:rPr>
          <w:color w:val="000000" w:themeColor="text1"/>
          <w:sz w:val="22"/>
          <w:szCs w:val="22"/>
        </w:rPr>
      </w:pPr>
      <w:r w:rsidRPr="00B134E2">
        <w:rPr>
          <w:color w:val="000000" w:themeColor="text1"/>
          <w:sz w:val="22"/>
          <w:szCs w:val="22"/>
        </w:rPr>
        <w:t>In recent decades many industrialised societies have seen an extension of the concept of the right to choose identity to, firstly, sexual orientation, and then to gender, to choose to be identified as male, female or neither.  It is worth noting that the extension of the concept of freedom to all aspects of identity is not yet complete.  With regard to human relations, polyfamilies – groups of adults living together with their children – remain on the edge of acceptability, despite the earnestness of many of these families, more a serious attempt to live a better life than a sixties commune.  Race is still seen generally as an inherent inherited quality rather than a possible choice for an individual, with the imposition of racial labels something done to people by racists.  But as we increasingly acknowledge that almost all of us are genetically of mixed race one way or another, then the question of choice may become relevant.</w:t>
      </w:r>
    </w:p>
    <w:p w14:paraId="035C4893" w14:textId="77777777" w:rsidR="00B134E2" w:rsidRPr="00B134E2" w:rsidRDefault="00B134E2" w:rsidP="00B134E2">
      <w:pPr>
        <w:jc w:val="both"/>
        <w:rPr>
          <w:color w:val="000000" w:themeColor="text1"/>
          <w:sz w:val="22"/>
          <w:szCs w:val="22"/>
        </w:rPr>
      </w:pPr>
    </w:p>
    <w:p w14:paraId="0658D6E5" w14:textId="77777777" w:rsidR="00B134E2" w:rsidRPr="00B134E2" w:rsidRDefault="00B134E2" w:rsidP="00B134E2">
      <w:pPr>
        <w:jc w:val="both"/>
        <w:rPr>
          <w:color w:val="000000" w:themeColor="text1"/>
          <w:sz w:val="22"/>
          <w:szCs w:val="22"/>
        </w:rPr>
      </w:pPr>
      <w:r w:rsidRPr="00B134E2">
        <w:rPr>
          <w:color w:val="000000" w:themeColor="text1"/>
          <w:sz w:val="22"/>
          <w:szCs w:val="22"/>
        </w:rPr>
        <w:t xml:space="preserve">Societies have always had to navigate tensions between individual freedom of identity and expression and societal norms.  But three factors make this a burning current issue of our times.  </w:t>
      </w:r>
    </w:p>
    <w:p w14:paraId="1938B81B" w14:textId="77777777" w:rsidR="00B134E2" w:rsidRPr="00B134E2" w:rsidRDefault="00B134E2" w:rsidP="00B134E2">
      <w:pPr>
        <w:jc w:val="both"/>
        <w:rPr>
          <w:color w:val="000000" w:themeColor="text1"/>
          <w:sz w:val="22"/>
          <w:szCs w:val="22"/>
        </w:rPr>
      </w:pPr>
    </w:p>
    <w:p w14:paraId="2FFB9E07" w14:textId="77777777" w:rsidR="00B134E2" w:rsidRPr="00B134E2" w:rsidRDefault="00B134E2" w:rsidP="00B134E2">
      <w:pPr>
        <w:jc w:val="both"/>
        <w:rPr>
          <w:color w:val="000000" w:themeColor="text1"/>
          <w:sz w:val="22"/>
          <w:szCs w:val="22"/>
        </w:rPr>
      </w:pPr>
      <w:r w:rsidRPr="00B134E2">
        <w:rPr>
          <w:color w:val="000000" w:themeColor="text1"/>
          <w:sz w:val="22"/>
          <w:szCs w:val="22"/>
        </w:rPr>
        <w:t>Whereas previously expression was split fairly cleanly between private and public realms, conversation, letters and phone calls on the one hand; newsprint, books and broadcasting on the other, the Internet and its platforms have destroyed that division.  Every citizen is now potentially a publisher and broadcaster.  Across the world governments are developing legislation to moderate the vibrant, inspirational and innovative but also extremist, vile and cruel cascade of human dialogue that the Internet has enabled.  The formulas vary but the bottom line is that if individuals can’t control their own speech to limit physical and psychological harm to others, then someone else will have to – either the companies; some sort of intermediary or agency; or government.  The problem is both defining harm and, indeed, deciding who gets to define harm: the individual affected; an intermediary; the courts or the government?  In the EU, the UK, US states and China, regulation of digital services will be one of the determining factors for how freedom of speech and freedom of identity are reconciled.  What balance should a democracy seek to strike on psychological harms in particular?  When does protection of the individual turn into a loss of freedom for all?</w:t>
      </w:r>
    </w:p>
    <w:p w14:paraId="62EA518D" w14:textId="77777777" w:rsidR="00B134E2" w:rsidRPr="00B134E2" w:rsidRDefault="00B134E2" w:rsidP="00B134E2">
      <w:pPr>
        <w:jc w:val="both"/>
        <w:rPr>
          <w:color w:val="000000" w:themeColor="text1"/>
          <w:sz w:val="22"/>
          <w:szCs w:val="22"/>
        </w:rPr>
      </w:pPr>
    </w:p>
    <w:p w14:paraId="52477459" w14:textId="77777777" w:rsidR="00B134E2" w:rsidRPr="00B134E2" w:rsidRDefault="00B134E2" w:rsidP="00B134E2">
      <w:pPr>
        <w:jc w:val="both"/>
        <w:rPr>
          <w:color w:val="000000" w:themeColor="text1"/>
          <w:sz w:val="22"/>
          <w:szCs w:val="22"/>
        </w:rPr>
      </w:pPr>
      <w:r w:rsidRPr="00B134E2">
        <w:rPr>
          <w:color w:val="000000" w:themeColor="text1"/>
          <w:sz w:val="22"/>
          <w:szCs w:val="22"/>
        </w:rPr>
        <w:t xml:space="preserve">Academic freedom of research and expression is enshrined in the laws of almost all democracies.  One role of universities has been to be a safe space for debate in the sense that new and sometimes shocking ideas can be aired, debated and discredited or supported, before being applied and tested in life outside of the academy.  Academic freedom at present faces challenges from three directions: the first is an ideological and intellectual battle over the concept of a safe space.  As human identity evolves, then there are passionate advocates for the position that any utterances that undermine the legitimacy of someone’s identity should not be admitted to the debate at all.  This battle is at its most intense currently around transgender rights and identity but this may shift.  The second challenge is the place of the past and history with regard to race and slavery.  The underlying question is should universities explain history, or erase history, cutting all memorialised links to a racist and slave owning past?  The link to academic freedom is should and do people have the freedom for </w:t>
      </w:r>
      <w:r w:rsidRPr="00B134E2">
        <w:rPr>
          <w:color w:val="000000" w:themeColor="text1"/>
          <w:sz w:val="22"/>
          <w:szCs w:val="22"/>
        </w:rPr>
        <w:lastRenderedPageBreak/>
        <w:t xml:space="preserve">argue for both sides of the argument, without being labelled as racist?  The third challenge is the increasingly close connection between the culture wars within democracies and the systemic competition globally between democracy and authoritarianism. </w:t>
      </w:r>
    </w:p>
    <w:p w14:paraId="1A476A47" w14:textId="77777777" w:rsidR="00B134E2" w:rsidRPr="00B134E2" w:rsidRDefault="00B134E2" w:rsidP="00B134E2">
      <w:pPr>
        <w:jc w:val="both"/>
        <w:rPr>
          <w:color w:val="000000" w:themeColor="text1"/>
          <w:sz w:val="22"/>
          <w:szCs w:val="22"/>
        </w:rPr>
      </w:pPr>
    </w:p>
    <w:p w14:paraId="40C4E781" w14:textId="643E3FCD" w:rsidR="00B134E2" w:rsidRPr="00B134E2" w:rsidRDefault="00B134E2" w:rsidP="00B134E2">
      <w:pPr>
        <w:jc w:val="both"/>
        <w:rPr>
          <w:color w:val="000000" w:themeColor="text1"/>
          <w:sz w:val="22"/>
          <w:szCs w:val="22"/>
        </w:rPr>
      </w:pPr>
      <w:r w:rsidRPr="00B134E2">
        <w:rPr>
          <w:color w:val="000000" w:themeColor="text1"/>
          <w:sz w:val="22"/>
          <w:szCs w:val="22"/>
        </w:rPr>
        <w:t>Authoritarian regimes are increasingly taking explicit positions on questions of sexual and gender identity in order to portray authoritarianism as consistent with national identities and destinies and democracies as degenerate departures.  This began in Eastern Europe with President Putin’s emphasis on Russian values and has been echoed in Hungary, Poland and other European states within the EU.  But President Xi Jin</w:t>
      </w:r>
      <w:r w:rsidR="0079166F">
        <w:rPr>
          <w:color w:val="000000" w:themeColor="text1"/>
          <w:sz w:val="22"/>
          <w:szCs w:val="22"/>
        </w:rPr>
        <w:t>p</w:t>
      </w:r>
      <w:bookmarkStart w:id="1" w:name="_GoBack"/>
      <w:bookmarkEnd w:id="1"/>
      <w:r w:rsidRPr="00B134E2">
        <w:rPr>
          <w:color w:val="000000" w:themeColor="text1"/>
          <w:sz w:val="22"/>
          <w:szCs w:val="22"/>
        </w:rPr>
        <w:t>ing’s current political, social and business ‘rectification’ campaign in China is now also focusing on symbols of a decline in masculinity and gender fluidity.  On university campuses and, of course on the Internet, this is combined with suppression of dissent and particularly an effort to extend influence and power over an authoritarian country’s nationals globally, whether from Russia, China or Saudi Arabia.  What should be the democratic response to this authoritarian challenge, from the perspective of freedom of identity on the one hand and freedom of expression on the other?  In seeking to limit harms in the media, online and on campus could we be undermining our offer of freedom?  Or is it more important for a democracy to assert the protection of the rights of individuals for respect and freedom from psychological harm? The UK online safety bill in particular introduces a concept of content that is damaging to democracy.  Is democracy in the digital age best served by removal of content that undermines it or by allowing fully free debate even if damaging?</w:t>
      </w:r>
    </w:p>
    <w:p w14:paraId="5CF2252A" w14:textId="77777777" w:rsidR="00B134E2" w:rsidRPr="00B134E2" w:rsidRDefault="00B134E2" w:rsidP="00B134E2">
      <w:pPr>
        <w:jc w:val="both"/>
        <w:rPr>
          <w:color w:val="000000" w:themeColor="text1"/>
          <w:sz w:val="22"/>
          <w:szCs w:val="22"/>
        </w:rPr>
      </w:pPr>
    </w:p>
    <w:p w14:paraId="5088AC46" w14:textId="77777777" w:rsidR="00B134E2" w:rsidRPr="00B134E2" w:rsidRDefault="00B134E2" w:rsidP="00B134E2">
      <w:pPr>
        <w:jc w:val="both"/>
        <w:rPr>
          <w:color w:val="000000" w:themeColor="text1"/>
          <w:sz w:val="22"/>
          <w:szCs w:val="22"/>
        </w:rPr>
      </w:pPr>
      <w:r w:rsidRPr="00B134E2">
        <w:rPr>
          <w:color w:val="000000" w:themeColor="text1"/>
          <w:sz w:val="22"/>
          <w:szCs w:val="22"/>
        </w:rPr>
        <w:t>For the middle part of the conference we will separate into three working groups to look at the sets of issues above in more depth:</w:t>
      </w:r>
    </w:p>
    <w:p w14:paraId="2645E87A" w14:textId="77777777" w:rsidR="00B134E2" w:rsidRPr="00B134E2" w:rsidRDefault="00B134E2" w:rsidP="00B134E2">
      <w:pPr>
        <w:jc w:val="both"/>
        <w:rPr>
          <w:color w:val="000000" w:themeColor="text1"/>
          <w:sz w:val="22"/>
          <w:szCs w:val="22"/>
        </w:rPr>
      </w:pPr>
    </w:p>
    <w:p w14:paraId="62F44B23" w14:textId="77777777" w:rsidR="00B134E2" w:rsidRPr="00B134E2" w:rsidRDefault="00B134E2" w:rsidP="00B134E2">
      <w:pPr>
        <w:jc w:val="both"/>
        <w:rPr>
          <w:color w:val="000000" w:themeColor="text1"/>
          <w:sz w:val="22"/>
          <w:szCs w:val="22"/>
        </w:rPr>
      </w:pPr>
      <w:r w:rsidRPr="00B134E2">
        <w:rPr>
          <w:color w:val="000000" w:themeColor="text1"/>
          <w:sz w:val="22"/>
          <w:szCs w:val="22"/>
        </w:rPr>
        <w:t>Group A will explore the balance between protection of the individual, identity and freedom of speech with reference to the Internet and online safety.</w:t>
      </w:r>
    </w:p>
    <w:p w14:paraId="50F36E1B" w14:textId="77777777" w:rsidR="00B134E2" w:rsidRPr="00B134E2" w:rsidRDefault="00B134E2" w:rsidP="00B134E2">
      <w:pPr>
        <w:jc w:val="both"/>
        <w:rPr>
          <w:color w:val="000000" w:themeColor="text1"/>
          <w:sz w:val="22"/>
          <w:szCs w:val="22"/>
        </w:rPr>
      </w:pPr>
    </w:p>
    <w:p w14:paraId="25D3ED55" w14:textId="77777777" w:rsidR="00B134E2" w:rsidRPr="00B134E2" w:rsidRDefault="00B134E2" w:rsidP="00B134E2">
      <w:pPr>
        <w:jc w:val="both"/>
        <w:rPr>
          <w:color w:val="000000" w:themeColor="text1"/>
          <w:sz w:val="22"/>
          <w:szCs w:val="22"/>
        </w:rPr>
      </w:pPr>
      <w:r w:rsidRPr="00B134E2">
        <w:rPr>
          <w:color w:val="000000" w:themeColor="text1"/>
          <w:sz w:val="22"/>
          <w:szCs w:val="22"/>
        </w:rPr>
        <w:t>Group B will look at academic freedom in the round, exploring the challenges from “cancel culture”, personal identity politics and authoritarian interventions.</w:t>
      </w:r>
    </w:p>
    <w:p w14:paraId="4E44A274" w14:textId="77777777" w:rsidR="00B134E2" w:rsidRPr="00B134E2" w:rsidRDefault="00B134E2" w:rsidP="00B134E2">
      <w:pPr>
        <w:jc w:val="both"/>
        <w:rPr>
          <w:color w:val="000000" w:themeColor="text1"/>
          <w:sz w:val="22"/>
          <w:szCs w:val="22"/>
        </w:rPr>
      </w:pPr>
    </w:p>
    <w:p w14:paraId="3A192E68" w14:textId="77777777" w:rsidR="00B134E2" w:rsidRPr="00B134E2" w:rsidRDefault="00B134E2" w:rsidP="00B134E2">
      <w:pPr>
        <w:jc w:val="both"/>
        <w:rPr>
          <w:color w:val="000000" w:themeColor="text1"/>
          <w:sz w:val="22"/>
          <w:szCs w:val="22"/>
        </w:rPr>
      </w:pPr>
      <w:r w:rsidRPr="00B134E2">
        <w:rPr>
          <w:color w:val="000000" w:themeColor="text1"/>
          <w:sz w:val="22"/>
          <w:szCs w:val="22"/>
        </w:rPr>
        <w:t>Group C will look more broadly at the competition between democratic and authoritarian countries to define the limits of freedom of identity and freedom of expression in the world, including and especially within democratic countries.</w:t>
      </w:r>
    </w:p>
    <w:p w14:paraId="731625B1" w14:textId="77777777" w:rsidR="00B134E2" w:rsidRDefault="00B134E2" w:rsidP="00B134E2">
      <w:pPr>
        <w:rPr>
          <w:color w:val="000000" w:themeColor="text1"/>
        </w:rPr>
      </w:pPr>
    </w:p>
    <w:p w14:paraId="33B0F64E" w14:textId="77777777" w:rsidR="00B134E2" w:rsidRDefault="00B134E2" w:rsidP="00B134E2">
      <w:pPr>
        <w:rPr>
          <w:color w:val="000000" w:themeColor="text1"/>
        </w:rPr>
      </w:pPr>
    </w:p>
    <w:p w14:paraId="26E5E3AE" w14:textId="77777777" w:rsidR="00B134E2" w:rsidRPr="00C03D67" w:rsidRDefault="00B134E2" w:rsidP="00B134E2">
      <w:pPr>
        <w:rPr>
          <w:color w:val="000000" w:themeColor="text1"/>
        </w:rPr>
      </w:pPr>
    </w:p>
    <w:p w14:paraId="728F9A2E" w14:textId="77777777" w:rsidR="0099055E" w:rsidRPr="005000D2" w:rsidRDefault="0099055E" w:rsidP="0099055E">
      <w:pPr>
        <w:rPr>
          <w:bCs/>
          <w:sz w:val="22"/>
          <w:szCs w:val="22"/>
        </w:rPr>
      </w:pPr>
    </w:p>
    <w:p w14:paraId="0A1AC4DC" w14:textId="77777777" w:rsidR="0099055E" w:rsidRDefault="0099055E" w:rsidP="0099055E">
      <w:pPr>
        <w:rPr>
          <w:b/>
          <w:sz w:val="22"/>
          <w:szCs w:val="22"/>
        </w:rPr>
      </w:pPr>
    </w:p>
    <w:p w14:paraId="3FFEDFFF" w14:textId="77777777" w:rsidR="0099055E" w:rsidRDefault="0099055E" w:rsidP="0099055E">
      <w:pPr>
        <w:rPr>
          <w:b/>
          <w:sz w:val="22"/>
          <w:szCs w:val="22"/>
        </w:rPr>
      </w:pPr>
    </w:p>
    <w:p w14:paraId="2FE41CB1" w14:textId="77777777" w:rsidR="0099055E" w:rsidRDefault="0099055E" w:rsidP="0099055E">
      <w:pPr>
        <w:rPr>
          <w:b/>
          <w:sz w:val="22"/>
          <w:szCs w:val="22"/>
        </w:rPr>
      </w:pPr>
    </w:p>
    <w:p w14:paraId="5D2D9115" w14:textId="77777777" w:rsidR="0099055E" w:rsidRPr="00C074F0" w:rsidRDefault="0099055E" w:rsidP="0099055E">
      <w:pPr>
        <w:rPr>
          <w:sz w:val="22"/>
          <w:szCs w:val="22"/>
        </w:rPr>
      </w:pPr>
      <w:bookmarkStart w:id="2" w:name="_gjdgxs" w:colFirst="0" w:colLast="0"/>
      <w:bookmarkEnd w:id="2"/>
    </w:p>
    <w:p w14:paraId="3823CA37" w14:textId="77777777" w:rsidR="0099055E" w:rsidRPr="00C074F0" w:rsidRDefault="0099055E" w:rsidP="0099055E">
      <w:pPr>
        <w:rPr>
          <w:sz w:val="22"/>
          <w:szCs w:val="22"/>
        </w:rPr>
      </w:pPr>
    </w:p>
    <w:p w14:paraId="501175EC" w14:textId="77777777" w:rsidR="0099055E" w:rsidRDefault="0099055E" w:rsidP="002C028B">
      <w:pPr>
        <w:pStyle w:val="Mainheading"/>
        <w:outlineLvl w:val="0"/>
      </w:pPr>
    </w:p>
    <w:sectPr w:rsidR="0099055E" w:rsidSect="00CB79F2">
      <w:footerReference w:type="default" r:id="rId11"/>
      <w:type w:val="continuous"/>
      <w:pgSz w:w="11900" w:h="16840"/>
      <w:pgMar w:top="1701" w:right="2270" w:bottom="748" w:left="720" w:header="720"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E7571" w14:textId="77777777" w:rsidR="00BE3787" w:rsidRDefault="00BE3787" w:rsidP="001B2B4A">
      <w:r>
        <w:separator/>
      </w:r>
    </w:p>
  </w:endnote>
  <w:endnote w:type="continuationSeparator" w:id="0">
    <w:p w14:paraId="6BDDDED7" w14:textId="77777777" w:rsidR="00BE3787" w:rsidRDefault="00BE3787" w:rsidP="001B2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inionPro-Regular">
    <w:charset w:val="00"/>
    <w:family w:val="auto"/>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Bold">
    <w:altName w:val="Times New Roman"/>
    <w:charset w:val="00"/>
    <w:family w:val="auto"/>
    <w:pitch w:val="variable"/>
    <w:sig w:usb0="00000001"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0F582" w14:textId="77777777" w:rsidR="0065002A" w:rsidRDefault="0065002A">
    <w:pPr>
      <w:pStyle w:val="Footer"/>
    </w:pPr>
  </w:p>
  <w:p w14:paraId="51D7504C" w14:textId="77777777" w:rsidR="0065002A" w:rsidRDefault="0065002A" w:rsidP="0065002A">
    <w:pPr>
      <w:pStyle w:val="Footer"/>
      <w:tabs>
        <w:tab w:val="clear" w:pos="4513"/>
        <w:tab w:val="clear" w:pos="9026"/>
        <w:tab w:val="left" w:pos="28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98495"/>
      <w:docPartObj>
        <w:docPartGallery w:val="Page Numbers (Bottom of Page)"/>
        <w:docPartUnique/>
      </w:docPartObj>
    </w:sdtPr>
    <w:sdtEndPr>
      <w:rPr>
        <w:noProof/>
        <w:sz w:val="18"/>
        <w:szCs w:val="18"/>
      </w:rPr>
    </w:sdtEndPr>
    <w:sdtContent>
      <w:p w14:paraId="6D85D090" w14:textId="77777777" w:rsidR="0065002A" w:rsidRPr="0065002A" w:rsidRDefault="0065002A" w:rsidP="003D4AD6">
        <w:pPr>
          <w:pStyle w:val="Footer"/>
          <w:tabs>
            <w:tab w:val="clear" w:pos="4513"/>
            <w:tab w:val="center" w:pos="5245"/>
          </w:tabs>
          <w:ind w:firstLine="720"/>
          <w:jc w:val="center"/>
          <w:rPr>
            <w:sz w:val="18"/>
            <w:szCs w:val="18"/>
          </w:rPr>
        </w:pPr>
        <w:r w:rsidRPr="0065002A">
          <w:rPr>
            <w:sz w:val="18"/>
            <w:szCs w:val="18"/>
          </w:rPr>
          <w:fldChar w:fldCharType="begin"/>
        </w:r>
        <w:r w:rsidRPr="0065002A">
          <w:rPr>
            <w:sz w:val="18"/>
            <w:szCs w:val="18"/>
          </w:rPr>
          <w:instrText xml:space="preserve"> PAGE   \* MERGEFORMAT </w:instrText>
        </w:r>
        <w:r w:rsidRPr="0065002A">
          <w:rPr>
            <w:sz w:val="18"/>
            <w:szCs w:val="18"/>
          </w:rPr>
          <w:fldChar w:fldCharType="separate"/>
        </w:r>
        <w:r w:rsidR="00064FF9">
          <w:rPr>
            <w:noProof/>
            <w:sz w:val="18"/>
            <w:szCs w:val="18"/>
          </w:rPr>
          <w:t>3</w:t>
        </w:r>
        <w:r w:rsidRPr="0065002A">
          <w:rPr>
            <w:noProof/>
            <w:sz w:val="18"/>
            <w:szCs w:val="18"/>
          </w:rPr>
          <w:fldChar w:fldCharType="end"/>
        </w:r>
      </w:p>
    </w:sdtContent>
  </w:sdt>
  <w:p w14:paraId="419F04F8" w14:textId="77777777" w:rsidR="0065002A" w:rsidRDefault="0065002A" w:rsidP="0065002A">
    <w:pPr>
      <w:pStyle w:val="Footer"/>
      <w:tabs>
        <w:tab w:val="clear" w:pos="4513"/>
        <w:tab w:val="clear" w:pos="9026"/>
        <w:tab w:val="left" w:pos="28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8851B" w14:textId="77777777" w:rsidR="00BE3787" w:rsidRDefault="00BE3787" w:rsidP="001B2B4A">
      <w:r>
        <w:separator/>
      </w:r>
    </w:p>
  </w:footnote>
  <w:footnote w:type="continuationSeparator" w:id="0">
    <w:p w14:paraId="5C09C970" w14:textId="77777777" w:rsidR="00BE3787" w:rsidRDefault="00BE3787" w:rsidP="001B2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BE698" w14:textId="77777777" w:rsidR="001B2B4A" w:rsidRDefault="002872EE">
    <w:pPr>
      <w:pStyle w:val="Header"/>
    </w:pPr>
    <w:r>
      <w:rPr>
        <w:noProof/>
        <w:lang w:eastAsia="en-GB"/>
      </w:rPr>
      <mc:AlternateContent>
        <mc:Choice Requires="wps">
          <w:drawing>
            <wp:anchor distT="0" distB="0" distL="114300" distR="114300" simplePos="0" relativeHeight="251664384" behindDoc="0" locked="0" layoutInCell="1" allowOverlap="1" wp14:anchorId="2BA90099" wp14:editId="0D88AC86">
              <wp:simplePos x="0" y="0"/>
              <wp:positionH relativeFrom="column">
                <wp:posOffset>3369310</wp:posOffset>
              </wp:positionH>
              <wp:positionV relativeFrom="paragraph">
                <wp:posOffset>-109220</wp:posOffset>
              </wp:positionV>
              <wp:extent cx="3276600" cy="345440"/>
              <wp:effectExtent l="0" t="0" r="0" b="10160"/>
              <wp:wrapNone/>
              <wp:docPr id="7" name="Text Box 7"/>
              <wp:cNvGraphicFramePr/>
              <a:graphic xmlns:a="http://schemas.openxmlformats.org/drawingml/2006/main">
                <a:graphicData uri="http://schemas.microsoft.com/office/word/2010/wordprocessingShape">
                  <wps:wsp>
                    <wps:cNvSpPr txBox="1"/>
                    <wps:spPr>
                      <a:xfrm>
                        <a:off x="0" y="0"/>
                        <a:ext cx="32766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B75DDE" w14:textId="35CB96E1" w:rsidR="002872EE" w:rsidRPr="002872EE" w:rsidRDefault="008E29C3" w:rsidP="002872EE">
                          <w:pPr>
                            <w:jc w:val="right"/>
                            <w:rPr>
                              <w:rFonts w:ascii="Calibri" w:hAnsi="Calibri"/>
                            </w:rPr>
                          </w:pPr>
                          <w:r>
                            <w:rPr>
                              <w:rFonts w:ascii="Calibri" w:hAnsi="Calibri"/>
                            </w:rPr>
                            <w:t>27-28 January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A90099" id="_x0000_t202" coordsize="21600,21600" o:spt="202" path="m,l,21600r21600,l21600,xe">
              <v:stroke joinstyle="miter"/>
              <v:path gradientshapeok="t" o:connecttype="rect"/>
            </v:shapetype>
            <v:shape id="Text Box 7" o:spid="_x0000_s1026" type="#_x0000_t202" style="position:absolute;margin-left:265.3pt;margin-top:-8.6pt;width:258pt;height:27.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" filled="f" stroked="f">
              <v:textbox>
                <w:txbxContent>
                  <w:p w14:paraId="6AB75DDE" w14:textId="35CB96E1" w:rsidR="002872EE" w:rsidRPr="002872EE" w:rsidRDefault="008E29C3" w:rsidP="002872EE">
                    <w:pPr>
                      <w:jc w:val="right"/>
                      <w:rPr>
                        <w:rFonts w:ascii="Calibri" w:hAnsi="Calibri"/>
                      </w:rPr>
                    </w:pPr>
                    <w:r>
                      <w:rPr>
                        <w:rFonts w:ascii="Calibri" w:hAnsi="Calibri"/>
                      </w:rPr>
                      <w:t>27-28 January 2022</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4F4F5A55" wp14:editId="32495DEC">
              <wp:simplePos x="0" y="0"/>
              <wp:positionH relativeFrom="column">
                <wp:posOffset>-62230</wp:posOffset>
              </wp:positionH>
              <wp:positionV relativeFrom="paragraph">
                <wp:posOffset>-111760</wp:posOffset>
              </wp:positionV>
              <wp:extent cx="3276600" cy="345440"/>
              <wp:effectExtent l="0" t="0" r="0" b="10160"/>
              <wp:wrapNone/>
              <wp:docPr id="6" name="Text Box 6"/>
              <wp:cNvGraphicFramePr/>
              <a:graphic xmlns:a="http://schemas.openxmlformats.org/drawingml/2006/main">
                <a:graphicData uri="http://schemas.microsoft.com/office/word/2010/wordprocessingShape">
                  <wps:wsp>
                    <wps:cNvSpPr txBox="1"/>
                    <wps:spPr>
                      <a:xfrm>
                        <a:off x="0" y="0"/>
                        <a:ext cx="32766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B815BC" w14:textId="37F9DB7D" w:rsidR="002872EE" w:rsidRPr="002872EE" w:rsidRDefault="008E29C3">
                          <w:pPr>
                            <w:rPr>
                              <w:rFonts w:ascii="Calibri" w:hAnsi="Calibri"/>
                            </w:rPr>
                          </w:pPr>
                          <w:r>
                            <w:rPr>
                              <w:rFonts w:ascii="Calibri" w:hAnsi="Calibri"/>
                            </w:rPr>
                            <w:t>Freedom in democracies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F5A55" id="Text Box 6" o:spid="_x0000_s1027" type="#_x0000_t202" style="position:absolute;margin-left:-4.9pt;margin-top:-8.8pt;width:258pt;height:27.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" filled="f" stroked="f">
              <v:textbox>
                <w:txbxContent>
                  <w:p w14:paraId="65B815BC" w14:textId="37F9DB7D" w:rsidR="002872EE" w:rsidRPr="002872EE" w:rsidRDefault="008E29C3">
                    <w:pPr>
                      <w:rPr>
                        <w:rFonts w:ascii="Calibri" w:hAnsi="Calibri"/>
                      </w:rPr>
                    </w:pPr>
                    <w:r>
                      <w:rPr>
                        <w:rFonts w:ascii="Calibri" w:hAnsi="Calibri"/>
                      </w:rPr>
                      <w:t>Freedom in democracies</w:t>
                    </w:r>
                  </w:p>
                </w:txbxContent>
              </v:textbox>
            </v:shape>
          </w:pict>
        </mc:Fallback>
      </mc:AlternateContent>
    </w:r>
    <w:r>
      <w:rPr>
        <w:noProof/>
        <w:lang w:eastAsia="en-GB"/>
      </w:rPr>
      <w:drawing>
        <wp:anchor distT="0" distB="0" distL="114300" distR="114300" simplePos="0" relativeHeight="251661312" behindDoc="1" locked="0" layoutInCell="1" allowOverlap="1" wp14:anchorId="43A507EB" wp14:editId="2D2D8C67">
          <wp:simplePos x="0" y="0"/>
          <wp:positionH relativeFrom="column">
            <wp:posOffset>-444501</wp:posOffset>
          </wp:positionH>
          <wp:positionV relativeFrom="paragraph">
            <wp:posOffset>-457201</wp:posOffset>
          </wp:positionV>
          <wp:extent cx="7544435" cy="10673463"/>
          <wp:effectExtent l="0" t="0" r="0" b="0"/>
          <wp:wrapNone/>
          <wp:docPr id="5" name="Picture 5" descr="/Volumes/ServerNew/Design/AA Work/5817 Ditchley conference templates Feb 18/PREP/Images/ditchely-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ServerNew/Design/AA Work/5817 Ditchley conference templates Feb 18/PREP/Images/ditchely-pag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458" cy="10696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54BEF" w14:textId="77777777" w:rsidR="002872EE" w:rsidRDefault="002872EE">
    <w:pPr>
      <w:pStyle w:val="Header"/>
    </w:pPr>
    <w:r>
      <w:rPr>
        <w:noProof/>
        <w:lang w:eastAsia="en-GB"/>
      </w:rPr>
      <w:drawing>
        <wp:anchor distT="0" distB="0" distL="114300" distR="114300" simplePos="0" relativeHeight="251660288" behindDoc="1" locked="0" layoutInCell="1" allowOverlap="1" wp14:anchorId="47701094" wp14:editId="3138CA58">
          <wp:simplePos x="0" y="0"/>
          <wp:positionH relativeFrom="column">
            <wp:posOffset>-443865</wp:posOffset>
          </wp:positionH>
          <wp:positionV relativeFrom="paragraph">
            <wp:posOffset>-454660</wp:posOffset>
          </wp:positionV>
          <wp:extent cx="7544435" cy="10672615"/>
          <wp:effectExtent l="0" t="0" r="0" b="0"/>
          <wp:wrapNone/>
          <wp:docPr id="3" name="Picture 3" descr="/Volumes/ServerNew/Design/AA Work/5817 Ditchley conference templates Feb 18/Images/ditchely-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erverNew/Design/AA Work/5817 Ditchley conference templates Feb 18/Images/ditchely-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435" cy="106726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44C0"/>
    <w:multiLevelType w:val="hybridMultilevel"/>
    <w:tmpl w:val="F6BC2BA4"/>
    <w:lvl w:ilvl="0" w:tplc="81C6FD3C">
      <w:start w:val="1"/>
      <w:numFmt w:val="bullet"/>
      <w:lvlText w:val=""/>
      <w:lvlJc w:val="left"/>
      <w:pPr>
        <w:ind w:left="720" w:hanging="360"/>
      </w:pPr>
      <w:rPr>
        <w:rFonts w:ascii="Wingdings" w:hAnsi="Wingdings" w:hint="default"/>
        <w:sz w:val="34"/>
        <w:szCs w:val="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85F9B"/>
    <w:multiLevelType w:val="hybridMultilevel"/>
    <w:tmpl w:val="F21E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37C2E"/>
    <w:multiLevelType w:val="hybridMultilevel"/>
    <w:tmpl w:val="1EA4DEEA"/>
    <w:lvl w:ilvl="0" w:tplc="6CE2896A">
      <w:start w:val="1"/>
      <w:numFmt w:val="decimal"/>
      <w:lvlText w:val="%1."/>
      <w:lvlJc w:val="right"/>
      <w:pPr>
        <w:ind w:left="720" w:hanging="360"/>
      </w:pPr>
      <w:rPr>
        <w:rFonts w:asciiTheme="minorHAnsi" w:hAnsiTheme="minorHAnsi" w:hint="default"/>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BA067F"/>
    <w:multiLevelType w:val="hybridMultilevel"/>
    <w:tmpl w:val="D3F01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E0986"/>
    <w:multiLevelType w:val="hybridMultilevel"/>
    <w:tmpl w:val="2676D6C0"/>
    <w:lvl w:ilvl="0" w:tplc="2EE46734">
      <w:start w:val="1"/>
      <w:numFmt w:val="decimal"/>
      <w:lvlText w:val="%1."/>
      <w:lvlJc w:val="right"/>
      <w:pPr>
        <w:ind w:left="720" w:hanging="360"/>
      </w:pPr>
      <w:rPr>
        <w:rFonts w:asciiTheme="minorHAnsi" w:hAnsiTheme="minorHAnsi" w:hint="default"/>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9124B"/>
    <w:multiLevelType w:val="hybridMultilevel"/>
    <w:tmpl w:val="DFE608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FC5CDC"/>
    <w:multiLevelType w:val="hybridMultilevel"/>
    <w:tmpl w:val="03589838"/>
    <w:lvl w:ilvl="0" w:tplc="1F648C4E">
      <w:start w:val="1"/>
      <w:numFmt w:val="decimal"/>
      <w:lvlText w:val="%1."/>
      <w:lvlJc w:val="right"/>
      <w:pPr>
        <w:ind w:left="720" w:hanging="360"/>
      </w:pPr>
      <w:rPr>
        <w:rFonts w:asciiTheme="minorHAnsi" w:hAnsiTheme="minorHAnsi" w:hint="default"/>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94135"/>
    <w:multiLevelType w:val="hybridMultilevel"/>
    <w:tmpl w:val="9638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5F3A5A"/>
    <w:multiLevelType w:val="multilevel"/>
    <w:tmpl w:val="B2D642D2"/>
    <w:lvl w:ilvl="0">
      <w:start w:val="40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753AD3"/>
    <w:multiLevelType w:val="hybridMultilevel"/>
    <w:tmpl w:val="F948D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526A8"/>
    <w:multiLevelType w:val="hybridMultilevel"/>
    <w:tmpl w:val="5A921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D523F9"/>
    <w:multiLevelType w:val="hybridMultilevel"/>
    <w:tmpl w:val="5AC49B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151A7F"/>
    <w:multiLevelType w:val="hybridMultilevel"/>
    <w:tmpl w:val="3A1EE154"/>
    <w:lvl w:ilvl="0" w:tplc="DA42CE12">
      <w:start w:val="1"/>
      <w:numFmt w:val="decimal"/>
      <w:lvlText w:val="%1."/>
      <w:lvlJc w:val="right"/>
      <w:pPr>
        <w:ind w:left="720" w:hanging="360"/>
      </w:pPr>
      <w:rPr>
        <w:rFonts w:ascii="Calibri" w:hAnsi="Calibri" w:hint="default"/>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837E4"/>
    <w:multiLevelType w:val="hybridMultilevel"/>
    <w:tmpl w:val="C44072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89F79F5"/>
    <w:multiLevelType w:val="hybridMultilevel"/>
    <w:tmpl w:val="9CB682F0"/>
    <w:lvl w:ilvl="0" w:tplc="C14636A2">
      <w:start w:val="1"/>
      <w:numFmt w:val="decimal"/>
      <w:lvlText w:val="%1."/>
      <w:lvlJc w:val="right"/>
      <w:pPr>
        <w:ind w:left="720" w:hanging="360"/>
      </w:pPr>
      <w:rPr>
        <w:rFonts w:ascii="Calibri" w:hAnsi="Calibri" w:hint="default"/>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462D0"/>
    <w:multiLevelType w:val="hybridMultilevel"/>
    <w:tmpl w:val="3A18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C66B71"/>
    <w:multiLevelType w:val="hybridMultilevel"/>
    <w:tmpl w:val="7086343C"/>
    <w:lvl w:ilvl="0" w:tplc="55D8B8AC">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3E1C05"/>
    <w:multiLevelType w:val="hybridMultilevel"/>
    <w:tmpl w:val="71625EFA"/>
    <w:lvl w:ilvl="0" w:tplc="37225FA8">
      <w:start w:val="1"/>
      <w:numFmt w:val="bullet"/>
      <w:lvlText w:val=""/>
      <w:lvlJc w:val="left"/>
      <w:pPr>
        <w:ind w:left="720" w:hanging="360"/>
      </w:pPr>
      <w:rPr>
        <w:rFonts w:ascii="Wingdings" w:hAnsi="Wingdings" w:hint="default"/>
        <w:sz w:val="34"/>
        <w:szCs w:val="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F30201"/>
    <w:multiLevelType w:val="hybridMultilevel"/>
    <w:tmpl w:val="0898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77391D"/>
    <w:multiLevelType w:val="hybridMultilevel"/>
    <w:tmpl w:val="9410C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516166"/>
    <w:multiLevelType w:val="hybridMultilevel"/>
    <w:tmpl w:val="64EC375E"/>
    <w:lvl w:ilvl="0" w:tplc="9A565704">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D439AE"/>
    <w:multiLevelType w:val="hybridMultilevel"/>
    <w:tmpl w:val="ED569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836183"/>
    <w:multiLevelType w:val="hybridMultilevel"/>
    <w:tmpl w:val="37B48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19331E"/>
    <w:multiLevelType w:val="hybridMultilevel"/>
    <w:tmpl w:val="6DF234F0"/>
    <w:lvl w:ilvl="0" w:tplc="67D4BDE8">
      <w:start w:val="1"/>
      <w:numFmt w:val="decimal"/>
      <w:lvlText w:val="%1."/>
      <w:lvlJc w:val="right"/>
      <w:pPr>
        <w:ind w:left="720" w:hanging="360"/>
      </w:pPr>
      <w:rPr>
        <w:rFonts w:ascii="Calibri" w:hAnsi="Calibri" w:hint="default"/>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139E5"/>
    <w:multiLevelType w:val="hybridMultilevel"/>
    <w:tmpl w:val="65329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21021D"/>
    <w:multiLevelType w:val="hybridMultilevel"/>
    <w:tmpl w:val="8116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8F389C"/>
    <w:multiLevelType w:val="hybridMultilevel"/>
    <w:tmpl w:val="E34EC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8"/>
  </w:num>
  <w:num w:numId="6">
    <w:abstractNumId w:val="10"/>
  </w:num>
  <w:num w:numId="7">
    <w:abstractNumId w:val="22"/>
  </w:num>
  <w:num w:numId="8">
    <w:abstractNumId w:val="23"/>
  </w:num>
  <w:num w:numId="9">
    <w:abstractNumId w:val="14"/>
  </w:num>
  <w:num w:numId="10">
    <w:abstractNumId w:val="12"/>
  </w:num>
  <w:num w:numId="11">
    <w:abstractNumId w:val="26"/>
  </w:num>
  <w:num w:numId="12">
    <w:abstractNumId w:val="1"/>
  </w:num>
  <w:num w:numId="13">
    <w:abstractNumId w:val="24"/>
  </w:num>
  <w:num w:numId="14">
    <w:abstractNumId w:val="25"/>
  </w:num>
  <w:num w:numId="15">
    <w:abstractNumId w:val="2"/>
  </w:num>
  <w:num w:numId="16">
    <w:abstractNumId w:val="4"/>
  </w:num>
  <w:num w:numId="17">
    <w:abstractNumId w:val="6"/>
  </w:num>
  <w:num w:numId="18">
    <w:abstractNumId w:val="7"/>
  </w:num>
  <w:num w:numId="19">
    <w:abstractNumId w:val="19"/>
  </w:num>
  <w:num w:numId="20">
    <w:abstractNumId w:val="3"/>
  </w:num>
  <w:num w:numId="21">
    <w:abstractNumId w:val="21"/>
  </w:num>
  <w:num w:numId="22">
    <w:abstractNumId w:val="16"/>
  </w:num>
  <w:num w:numId="23">
    <w:abstractNumId w:val="20"/>
  </w:num>
  <w:num w:numId="24">
    <w:abstractNumId w:val="11"/>
  </w:num>
  <w:num w:numId="25">
    <w:abstractNumId w:val="8"/>
  </w:num>
  <w:num w:numId="26">
    <w:abstractNumId w:val="17"/>
  </w:num>
  <w:num w:numId="27">
    <w:abstractNumId w:val="0"/>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74B"/>
    <w:rsid w:val="00000CB5"/>
    <w:rsid w:val="00064FF9"/>
    <w:rsid w:val="00072145"/>
    <w:rsid w:val="000B04FF"/>
    <w:rsid w:val="000C3CD3"/>
    <w:rsid w:val="00107D4D"/>
    <w:rsid w:val="00113C83"/>
    <w:rsid w:val="001260B2"/>
    <w:rsid w:val="00147C22"/>
    <w:rsid w:val="001540ED"/>
    <w:rsid w:val="001B2B4A"/>
    <w:rsid w:val="001D71BE"/>
    <w:rsid w:val="002522C1"/>
    <w:rsid w:val="0028329D"/>
    <w:rsid w:val="002872EE"/>
    <w:rsid w:val="002C028B"/>
    <w:rsid w:val="002F0E16"/>
    <w:rsid w:val="002F1555"/>
    <w:rsid w:val="003072B9"/>
    <w:rsid w:val="003D4AD6"/>
    <w:rsid w:val="003F454E"/>
    <w:rsid w:val="003F519A"/>
    <w:rsid w:val="004244EE"/>
    <w:rsid w:val="00436F26"/>
    <w:rsid w:val="00457C87"/>
    <w:rsid w:val="004A097E"/>
    <w:rsid w:val="00532123"/>
    <w:rsid w:val="005C2AE6"/>
    <w:rsid w:val="005D6B19"/>
    <w:rsid w:val="0065002A"/>
    <w:rsid w:val="00693182"/>
    <w:rsid w:val="006A66F9"/>
    <w:rsid w:val="006C3837"/>
    <w:rsid w:val="006E4BD1"/>
    <w:rsid w:val="007359B3"/>
    <w:rsid w:val="0079166F"/>
    <w:rsid w:val="00846B34"/>
    <w:rsid w:val="008825DD"/>
    <w:rsid w:val="00893AB1"/>
    <w:rsid w:val="008E29C3"/>
    <w:rsid w:val="009235D4"/>
    <w:rsid w:val="00935DCA"/>
    <w:rsid w:val="00940C49"/>
    <w:rsid w:val="0099055E"/>
    <w:rsid w:val="00A31EAD"/>
    <w:rsid w:val="00A5530A"/>
    <w:rsid w:val="00A65766"/>
    <w:rsid w:val="00A834D9"/>
    <w:rsid w:val="00A8530F"/>
    <w:rsid w:val="00B079FC"/>
    <w:rsid w:val="00B132A9"/>
    <w:rsid w:val="00B134E2"/>
    <w:rsid w:val="00BA4E7F"/>
    <w:rsid w:val="00BE3787"/>
    <w:rsid w:val="00C1619A"/>
    <w:rsid w:val="00CB79F2"/>
    <w:rsid w:val="00CF1C16"/>
    <w:rsid w:val="00D12612"/>
    <w:rsid w:val="00D53A62"/>
    <w:rsid w:val="00D70BBF"/>
    <w:rsid w:val="00D76BA1"/>
    <w:rsid w:val="00DA72FF"/>
    <w:rsid w:val="00DE0FC4"/>
    <w:rsid w:val="00E2035A"/>
    <w:rsid w:val="00E365FB"/>
    <w:rsid w:val="00E54822"/>
    <w:rsid w:val="00EE022B"/>
    <w:rsid w:val="00F7074B"/>
    <w:rsid w:val="00FA198E"/>
    <w:rsid w:val="00FF6E4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6FFBE4"/>
  <w15:docId w15:val="{BAFAA16C-6DAF-4703-9ED6-CB7BDF6C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2B4A"/>
    <w:pPr>
      <w:tabs>
        <w:tab w:val="center" w:pos="4513"/>
        <w:tab w:val="right" w:pos="9026"/>
      </w:tabs>
    </w:pPr>
  </w:style>
  <w:style w:type="character" w:customStyle="1" w:styleId="HeaderChar">
    <w:name w:val="Header Char"/>
    <w:basedOn w:val="DefaultParagraphFont"/>
    <w:link w:val="Header"/>
    <w:uiPriority w:val="99"/>
    <w:rsid w:val="001B2B4A"/>
  </w:style>
  <w:style w:type="paragraph" w:styleId="Footer">
    <w:name w:val="footer"/>
    <w:basedOn w:val="Normal"/>
    <w:link w:val="FooterChar"/>
    <w:uiPriority w:val="99"/>
    <w:unhideWhenUsed/>
    <w:rsid w:val="001B2B4A"/>
    <w:pPr>
      <w:tabs>
        <w:tab w:val="center" w:pos="4513"/>
        <w:tab w:val="right" w:pos="9026"/>
      </w:tabs>
    </w:pPr>
  </w:style>
  <w:style w:type="character" w:customStyle="1" w:styleId="FooterChar">
    <w:name w:val="Footer Char"/>
    <w:basedOn w:val="DefaultParagraphFont"/>
    <w:link w:val="Footer"/>
    <w:uiPriority w:val="99"/>
    <w:rsid w:val="001B2B4A"/>
  </w:style>
  <w:style w:type="paragraph" w:customStyle="1" w:styleId="ParagraphStyle1">
    <w:name w:val="Paragraph Style 1"/>
    <w:basedOn w:val="Normal"/>
    <w:uiPriority w:val="99"/>
    <w:rsid w:val="001B2B4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Frontcoverheading">
    <w:name w:val="Front cover heading"/>
    <w:basedOn w:val="ParagraphStyle1"/>
    <w:qFormat/>
    <w:rsid w:val="002872EE"/>
    <w:rPr>
      <w:rFonts w:ascii="Georgia" w:hAnsi="Georgia" w:cs="Georgia"/>
      <w:color w:val="232424"/>
      <w:sz w:val="74"/>
      <w:szCs w:val="74"/>
    </w:rPr>
  </w:style>
  <w:style w:type="paragraph" w:customStyle="1" w:styleId="Frontcoversubheading">
    <w:name w:val="Front cover subheading"/>
    <w:basedOn w:val="ParagraphStyle1"/>
    <w:qFormat/>
    <w:rsid w:val="002872EE"/>
    <w:rPr>
      <w:rFonts w:ascii="Calibri" w:hAnsi="Calibri" w:cs="Calibri"/>
      <w:color w:val="232424"/>
      <w:sz w:val="40"/>
      <w:szCs w:val="40"/>
    </w:rPr>
  </w:style>
  <w:style w:type="paragraph" w:customStyle="1" w:styleId="Frontcoverdates">
    <w:name w:val="Front cover dates"/>
    <w:basedOn w:val="ParagraphStyle1"/>
    <w:qFormat/>
    <w:rsid w:val="002872EE"/>
    <w:rPr>
      <w:rFonts w:ascii="Calibri-Bold" w:hAnsi="Calibri-Bold" w:cs="Calibri-Bold"/>
      <w:b/>
      <w:bCs/>
      <w:color w:val="232424"/>
      <w:sz w:val="22"/>
      <w:szCs w:val="22"/>
    </w:rPr>
  </w:style>
  <w:style w:type="paragraph" w:styleId="Revision">
    <w:name w:val="Revision"/>
    <w:hidden/>
    <w:uiPriority w:val="99"/>
    <w:semiHidden/>
    <w:rsid w:val="002872EE"/>
  </w:style>
  <w:style w:type="paragraph" w:customStyle="1" w:styleId="Mainheading">
    <w:name w:val="Main heading"/>
    <w:basedOn w:val="ParagraphStyle1"/>
    <w:uiPriority w:val="99"/>
    <w:rsid w:val="002872EE"/>
    <w:pPr>
      <w:spacing w:after="510" w:line="900" w:lineRule="atLeast"/>
    </w:pPr>
    <w:rPr>
      <w:rFonts w:ascii="Georgia" w:hAnsi="Georgia" w:cs="Georgia"/>
      <w:color w:val="232424"/>
      <w:sz w:val="74"/>
      <w:szCs w:val="74"/>
    </w:rPr>
  </w:style>
  <w:style w:type="paragraph" w:customStyle="1" w:styleId="Subheading">
    <w:name w:val="Sub heading"/>
    <w:basedOn w:val="ParagraphStyle1"/>
    <w:uiPriority w:val="99"/>
    <w:rsid w:val="002872EE"/>
    <w:pPr>
      <w:spacing w:after="170" w:line="420" w:lineRule="atLeast"/>
    </w:pPr>
    <w:rPr>
      <w:rFonts w:ascii="Georgia" w:hAnsi="Georgia" w:cs="Georgia"/>
      <w:color w:val="C6152E"/>
      <w:sz w:val="32"/>
      <w:szCs w:val="32"/>
    </w:rPr>
  </w:style>
  <w:style w:type="paragraph" w:customStyle="1" w:styleId="Bodycopy">
    <w:name w:val="Body copy"/>
    <w:basedOn w:val="ParagraphStyle1"/>
    <w:uiPriority w:val="99"/>
    <w:rsid w:val="002872EE"/>
    <w:pPr>
      <w:spacing w:after="170" w:line="280" w:lineRule="atLeast"/>
    </w:pPr>
    <w:rPr>
      <w:rFonts w:ascii="Calibri" w:hAnsi="Calibri" w:cs="Calibri"/>
      <w:sz w:val="22"/>
      <w:szCs w:val="22"/>
    </w:rPr>
  </w:style>
  <w:style w:type="paragraph" w:customStyle="1" w:styleId="Pagesmainheading">
    <w:name w:val="Pages main heading"/>
    <w:basedOn w:val="Mainheading"/>
    <w:qFormat/>
    <w:rsid w:val="002872EE"/>
  </w:style>
  <w:style w:type="paragraph" w:customStyle="1" w:styleId="Pagessubheading">
    <w:name w:val="Pages sub heading"/>
    <w:basedOn w:val="Subheading"/>
    <w:qFormat/>
    <w:rsid w:val="002872EE"/>
    <w:pPr>
      <w:tabs>
        <w:tab w:val="left" w:pos="1400"/>
      </w:tabs>
    </w:pPr>
    <w:rPr>
      <w:color w:val="C6152F"/>
    </w:rPr>
  </w:style>
  <w:style w:type="paragraph" w:customStyle="1" w:styleId="Pagesbodycopy">
    <w:name w:val="Pages body copy"/>
    <w:basedOn w:val="Bodycopy"/>
    <w:qFormat/>
    <w:rsid w:val="002872EE"/>
    <w:pPr>
      <w:tabs>
        <w:tab w:val="left" w:pos="1400"/>
      </w:tabs>
    </w:pPr>
    <w:rPr>
      <w:color w:val="232424"/>
    </w:rPr>
  </w:style>
  <w:style w:type="paragraph" w:customStyle="1" w:styleId="Pagestabbedcontent">
    <w:name w:val="Pages tabbed content"/>
    <w:basedOn w:val="Normal"/>
    <w:qFormat/>
    <w:rsid w:val="002872EE"/>
    <w:pPr>
      <w:widowControl w:val="0"/>
      <w:tabs>
        <w:tab w:val="left" w:pos="1400"/>
      </w:tabs>
      <w:suppressAutoHyphens/>
      <w:autoSpaceDE w:val="0"/>
      <w:autoSpaceDN w:val="0"/>
      <w:adjustRightInd w:val="0"/>
      <w:spacing w:after="170" w:line="280" w:lineRule="atLeast"/>
      <w:textAlignment w:val="center"/>
    </w:pPr>
    <w:rPr>
      <w:rFonts w:ascii="Calibri" w:hAnsi="Calibri" w:cs="Calibri"/>
      <w:color w:val="000000"/>
      <w:sz w:val="22"/>
      <w:szCs w:val="22"/>
    </w:rPr>
  </w:style>
  <w:style w:type="paragraph" w:customStyle="1" w:styleId="PagestabbedcontentWITHBORDER">
    <w:name w:val="Pages tabbed content WITH BORDER"/>
    <w:basedOn w:val="Pagestabbedcontent"/>
    <w:qFormat/>
    <w:rsid w:val="002872EE"/>
    <w:pPr>
      <w:pBdr>
        <w:top w:val="single" w:sz="4" w:space="1" w:color="C6152F"/>
        <w:left w:val="single" w:sz="4" w:space="4" w:color="C6152F"/>
        <w:bottom w:val="single" w:sz="4" w:space="1" w:color="C6152F"/>
        <w:right w:val="single" w:sz="4" w:space="4" w:color="C6152F"/>
      </w:pBdr>
    </w:pPr>
  </w:style>
  <w:style w:type="paragraph" w:customStyle="1" w:styleId="PagesnoteWITHGREYBOX">
    <w:name w:val="Pages note WITH GREY BOX"/>
    <w:basedOn w:val="Pagestabbedcontent"/>
    <w:qFormat/>
    <w:rsid w:val="000C3CD3"/>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pPr>
    <w:rPr>
      <w:color w:val="232424"/>
    </w:rPr>
  </w:style>
  <w:style w:type="paragraph" w:customStyle="1" w:styleId="PagesnoteWITHBLACKBOX">
    <w:name w:val="Pages note WITH BLACK BOX"/>
    <w:basedOn w:val="Pagestabbedcontent"/>
    <w:qFormat/>
    <w:rsid w:val="000C3CD3"/>
    <w:pPr>
      <w:pBdr>
        <w:top w:val="single" w:sz="4" w:space="1" w:color="auto"/>
        <w:left w:val="single" w:sz="4" w:space="4" w:color="auto"/>
        <w:bottom w:val="single" w:sz="4" w:space="1" w:color="auto"/>
        <w:right w:val="single" w:sz="4" w:space="4" w:color="auto"/>
      </w:pBdr>
      <w:shd w:val="clear" w:color="auto" w:fill="232424"/>
    </w:pPr>
    <w:rPr>
      <w:color w:val="FFFFFF" w:themeColor="background1"/>
    </w:rPr>
  </w:style>
  <w:style w:type="paragraph" w:customStyle="1" w:styleId="Pagesdirections">
    <w:name w:val="Pages directions"/>
    <w:basedOn w:val="ParagraphStyle1"/>
    <w:qFormat/>
    <w:rsid w:val="00436F26"/>
    <w:pPr>
      <w:tabs>
        <w:tab w:val="left" w:pos="1400"/>
      </w:tabs>
      <w:suppressAutoHyphens/>
      <w:spacing w:after="113"/>
    </w:pPr>
    <w:rPr>
      <w:rFonts w:ascii="Calibri" w:hAnsi="Calibri" w:cs="Calibri"/>
      <w:sz w:val="18"/>
      <w:szCs w:val="18"/>
    </w:rPr>
  </w:style>
  <w:style w:type="paragraph" w:customStyle="1" w:styleId="Pagescontentslist">
    <w:name w:val="Pages contents list"/>
    <w:basedOn w:val="Subheading"/>
    <w:qFormat/>
    <w:rsid w:val="006E4BD1"/>
    <w:pPr>
      <w:tabs>
        <w:tab w:val="left" w:pos="1400"/>
      </w:tabs>
      <w:outlineLvl w:val="0"/>
    </w:pPr>
    <w:rPr>
      <w:rFonts w:ascii="Calibri-Bold" w:hAnsi="Calibri-Bold" w:cs="Calibri-Bold"/>
      <w:bCs/>
      <w:color w:val="232424"/>
      <w:sz w:val="30"/>
      <w:szCs w:val="30"/>
    </w:rPr>
  </w:style>
  <w:style w:type="character" w:styleId="Hyperlink">
    <w:name w:val="Hyperlink"/>
    <w:basedOn w:val="DefaultParagraphFont"/>
    <w:uiPriority w:val="99"/>
    <w:unhideWhenUsed/>
    <w:rsid w:val="005C2AE6"/>
    <w:rPr>
      <w:color w:val="0563C1" w:themeColor="hyperlink"/>
      <w:u w:val="single"/>
    </w:rPr>
  </w:style>
  <w:style w:type="paragraph" w:styleId="BalloonText">
    <w:name w:val="Balloon Text"/>
    <w:basedOn w:val="Normal"/>
    <w:link w:val="BalloonTextChar"/>
    <w:uiPriority w:val="99"/>
    <w:semiHidden/>
    <w:unhideWhenUsed/>
    <w:rsid w:val="00DA72FF"/>
    <w:rPr>
      <w:rFonts w:ascii="Tahoma" w:hAnsi="Tahoma" w:cs="Tahoma"/>
      <w:sz w:val="16"/>
      <w:szCs w:val="16"/>
    </w:rPr>
  </w:style>
  <w:style w:type="character" w:customStyle="1" w:styleId="BalloonTextChar">
    <w:name w:val="Balloon Text Char"/>
    <w:basedOn w:val="DefaultParagraphFont"/>
    <w:link w:val="BalloonText"/>
    <w:uiPriority w:val="99"/>
    <w:semiHidden/>
    <w:rsid w:val="00DA72FF"/>
    <w:rPr>
      <w:rFonts w:ascii="Tahoma" w:hAnsi="Tahoma" w:cs="Tahoma"/>
      <w:sz w:val="16"/>
      <w:szCs w:val="16"/>
    </w:rPr>
  </w:style>
  <w:style w:type="character" w:styleId="FollowedHyperlink">
    <w:name w:val="FollowedHyperlink"/>
    <w:basedOn w:val="DefaultParagraphFont"/>
    <w:uiPriority w:val="99"/>
    <w:semiHidden/>
    <w:unhideWhenUsed/>
    <w:rsid w:val="0065002A"/>
    <w:rPr>
      <w:color w:val="954F72" w:themeColor="followedHyperlink"/>
      <w:u w:val="single"/>
    </w:rPr>
  </w:style>
  <w:style w:type="paragraph" w:styleId="ListParagraph">
    <w:name w:val="List Paragraph"/>
    <w:basedOn w:val="Normal"/>
    <w:uiPriority w:val="34"/>
    <w:qFormat/>
    <w:rsid w:val="002C028B"/>
    <w:pPr>
      <w:ind w:left="720"/>
      <w:contextualSpacing/>
    </w:pPr>
    <w:rPr>
      <w:sz w:val="22"/>
      <w:szCs w:val="22"/>
      <w:lang w:eastAsia="en-GB"/>
    </w:rPr>
  </w:style>
  <w:style w:type="character" w:customStyle="1" w:styleId="st">
    <w:name w:val="st"/>
    <w:basedOn w:val="DefaultParagraphFont"/>
    <w:rsid w:val="002C028B"/>
  </w:style>
  <w:style w:type="character" w:styleId="Emphasis">
    <w:name w:val="Emphasis"/>
    <w:basedOn w:val="DefaultParagraphFont"/>
    <w:uiPriority w:val="20"/>
    <w:qFormat/>
    <w:rsid w:val="002C028B"/>
    <w:rPr>
      <w:i/>
      <w:iCs/>
    </w:rPr>
  </w:style>
  <w:style w:type="character" w:styleId="CommentReference">
    <w:name w:val="annotation reference"/>
    <w:basedOn w:val="DefaultParagraphFont"/>
    <w:uiPriority w:val="99"/>
    <w:semiHidden/>
    <w:unhideWhenUsed/>
    <w:rsid w:val="0099055E"/>
    <w:rPr>
      <w:sz w:val="16"/>
      <w:szCs w:val="16"/>
    </w:rPr>
  </w:style>
  <w:style w:type="paragraph" w:styleId="CommentText">
    <w:name w:val="annotation text"/>
    <w:basedOn w:val="Normal"/>
    <w:link w:val="CommentTextChar"/>
    <w:uiPriority w:val="99"/>
    <w:semiHidden/>
    <w:unhideWhenUsed/>
    <w:rsid w:val="0099055E"/>
    <w:rPr>
      <w:rFonts w:ascii="Calibri" w:eastAsia="Calibri" w:hAnsi="Calibri" w:cs="Calibri"/>
      <w:sz w:val="20"/>
      <w:szCs w:val="20"/>
      <w:lang w:val="en-US" w:eastAsia="en-US"/>
    </w:rPr>
  </w:style>
  <w:style w:type="character" w:customStyle="1" w:styleId="CommentTextChar">
    <w:name w:val="Comment Text Char"/>
    <w:basedOn w:val="DefaultParagraphFont"/>
    <w:link w:val="CommentText"/>
    <w:uiPriority w:val="99"/>
    <w:semiHidden/>
    <w:rsid w:val="0099055E"/>
    <w:rPr>
      <w:rFonts w:ascii="Calibri" w:eastAsia="Calibri" w:hAnsi="Calibri" w:cs="Calibri"/>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AppData\Local\Temp\5817%20ditchely%20conferenc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A5FA3-F670-4F52-917C-662F24952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5817 ditchely conference template.dotx</Template>
  <TotalTime>3</TotalTime>
  <Pages>3</Pages>
  <Words>1015</Words>
  <Characters>5792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Sandra Ricks</cp:lastModifiedBy>
  <cp:revision>6</cp:revision>
  <cp:lastPrinted>2018-03-20T12:51:00Z</cp:lastPrinted>
  <dcterms:created xsi:type="dcterms:W3CDTF">2021-11-26T09:57:00Z</dcterms:created>
  <dcterms:modified xsi:type="dcterms:W3CDTF">2021-11-26T10:00:00Z</dcterms:modified>
</cp:coreProperties>
</file>